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87" w:rsidRPr="00971A8B" w:rsidRDefault="00CE32EA" w:rsidP="00CE32EA">
      <w:pPr>
        <w:tabs>
          <w:tab w:val="center" w:pos="4419"/>
          <w:tab w:val="left" w:pos="7515"/>
        </w:tabs>
        <w:rPr>
          <w:rFonts w:ascii="Arial" w:hAnsi="Arial" w:cs="Arial"/>
          <w:b/>
          <w:sz w:val="52"/>
          <w:szCs w:val="52"/>
          <w:u w:val="single"/>
        </w:rPr>
      </w:pPr>
      <w:r>
        <w:rPr>
          <w:sz w:val="44"/>
          <w:szCs w:val="44"/>
          <w:u w:val="single"/>
        </w:rPr>
        <w:tab/>
      </w:r>
      <w:r w:rsidR="009D3287" w:rsidRPr="00971A8B">
        <w:rPr>
          <w:rFonts w:ascii="Arial" w:hAnsi="Arial" w:cs="Arial"/>
          <w:b/>
          <w:sz w:val="52"/>
          <w:szCs w:val="52"/>
          <w:u w:val="single"/>
        </w:rPr>
        <w:t>PROSPERA</w:t>
      </w:r>
      <w:r w:rsidRPr="00971A8B">
        <w:rPr>
          <w:rFonts w:ascii="Arial" w:hAnsi="Arial" w:cs="Arial"/>
          <w:b/>
          <w:sz w:val="52"/>
          <w:szCs w:val="52"/>
          <w:u w:val="single"/>
        </w:rPr>
        <w:tab/>
      </w:r>
    </w:p>
    <w:p w:rsidR="00896566" w:rsidRPr="00971A8B" w:rsidRDefault="00896566" w:rsidP="00896566">
      <w:pPr>
        <w:jc w:val="both"/>
        <w:rPr>
          <w:rFonts w:ascii="Arial" w:hAnsi="Arial" w:cs="Arial"/>
          <w:sz w:val="24"/>
          <w:szCs w:val="24"/>
        </w:rPr>
      </w:pPr>
    </w:p>
    <w:p w:rsidR="00E417A0" w:rsidRPr="003E041D" w:rsidRDefault="00E417A0" w:rsidP="00E417A0">
      <w:pPr>
        <w:jc w:val="both"/>
        <w:rPr>
          <w:b/>
          <w:sz w:val="28"/>
          <w:szCs w:val="28"/>
        </w:rPr>
      </w:pPr>
    </w:p>
    <w:p w:rsidR="00E417A0" w:rsidRPr="003E041D" w:rsidRDefault="00CE3AAF" w:rsidP="00880961">
      <w:pPr>
        <w:ind w:firstLine="708"/>
        <w:jc w:val="both"/>
        <w:rPr>
          <w:sz w:val="28"/>
          <w:szCs w:val="28"/>
        </w:rPr>
      </w:pPr>
      <w:r>
        <w:rPr>
          <w:b/>
          <w:sz w:val="28"/>
          <w:szCs w:val="28"/>
          <w:u w:val="single"/>
        </w:rPr>
        <w:t>OBJETIVO</w:t>
      </w:r>
      <w:r w:rsidR="00E417A0" w:rsidRPr="003E041D">
        <w:rPr>
          <w:sz w:val="28"/>
          <w:szCs w:val="28"/>
        </w:rPr>
        <w:t>: Contribuir a fortalecer el cumplimiento efectivo de los derechos sociales que potencien las capacidades de las personas en situación de pobreza a través de acciones que amplían el desarrollo de sus capacidades en alimentación, salud y educación y el acceso a otras dimensiones de bienestar para coadyuvar a la ruptura del ciclo intergeneracional de la pobreza.</w:t>
      </w:r>
    </w:p>
    <w:p w:rsidR="00E417A0" w:rsidRPr="003E041D" w:rsidRDefault="00E417A0" w:rsidP="00E417A0">
      <w:pPr>
        <w:jc w:val="both"/>
        <w:rPr>
          <w:sz w:val="28"/>
          <w:szCs w:val="28"/>
        </w:rPr>
      </w:pPr>
    </w:p>
    <w:p w:rsidR="00E417A0" w:rsidRPr="003E041D" w:rsidRDefault="00E417A0" w:rsidP="00880961">
      <w:pPr>
        <w:ind w:firstLine="708"/>
        <w:jc w:val="both"/>
        <w:rPr>
          <w:sz w:val="28"/>
          <w:szCs w:val="28"/>
        </w:rPr>
      </w:pPr>
      <w:r w:rsidRPr="003E041D">
        <w:rPr>
          <w:b/>
          <w:sz w:val="28"/>
          <w:szCs w:val="28"/>
          <w:u w:val="single"/>
        </w:rPr>
        <w:t>METAS</w:t>
      </w:r>
      <w:r w:rsidRPr="003E041D">
        <w:rPr>
          <w:b/>
          <w:sz w:val="28"/>
          <w:szCs w:val="28"/>
        </w:rPr>
        <w:t>.</w:t>
      </w:r>
      <w:r w:rsidRPr="003E041D">
        <w:rPr>
          <w:sz w:val="28"/>
          <w:szCs w:val="28"/>
        </w:rPr>
        <w:t>-Proporcionar apoyos a las familias beneficiarias para mejorar la alimentación de todos sus Integrantes.</w:t>
      </w:r>
    </w:p>
    <w:p w:rsidR="00E417A0" w:rsidRPr="003E041D" w:rsidRDefault="00E417A0" w:rsidP="00E417A0">
      <w:pPr>
        <w:jc w:val="both"/>
        <w:rPr>
          <w:sz w:val="28"/>
          <w:szCs w:val="28"/>
        </w:rPr>
      </w:pPr>
      <w:r w:rsidRPr="003E041D">
        <w:rPr>
          <w:sz w:val="28"/>
          <w:szCs w:val="28"/>
        </w:rPr>
        <w:t>-</w:t>
      </w:r>
      <w:r w:rsidR="00880961">
        <w:rPr>
          <w:sz w:val="28"/>
          <w:szCs w:val="28"/>
        </w:rPr>
        <w:tab/>
      </w:r>
      <w:r w:rsidRPr="003E041D">
        <w:rPr>
          <w:sz w:val="28"/>
          <w:szCs w:val="28"/>
        </w:rPr>
        <w:t xml:space="preserve"> Asegurar el acceso al Paquete Básico Garantizado de Salud </w:t>
      </w:r>
    </w:p>
    <w:p w:rsidR="00E417A0" w:rsidRPr="003E041D" w:rsidRDefault="00E417A0" w:rsidP="00880961">
      <w:pPr>
        <w:ind w:firstLine="708"/>
        <w:jc w:val="both"/>
        <w:rPr>
          <w:sz w:val="28"/>
          <w:szCs w:val="28"/>
        </w:rPr>
      </w:pPr>
      <w:r w:rsidRPr="003E041D">
        <w:rPr>
          <w:sz w:val="28"/>
          <w:szCs w:val="28"/>
        </w:rPr>
        <w:t xml:space="preserve">-Otorgar </w:t>
      </w:r>
      <w:r w:rsidR="00880961" w:rsidRPr="003E041D">
        <w:rPr>
          <w:sz w:val="28"/>
          <w:szCs w:val="28"/>
        </w:rPr>
        <w:t>apoyos educativos crecientes en primaria, secundarios</w:t>
      </w:r>
      <w:r w:rsidRPr="003E041D">
        <w:rPr>
          <w:sz w:val="28"/>
          <w:szCs w:val="28"/>
        </w:rPr>
        <w:t xml:space="preserve"> y educación media superior a los</w:t>
      </w:r>
      <w:r>
        <w:rPr>
          <w:sz w:val="28"/>
          <w:szCs w:val="28"/>
        </w:rPr>
        <w:t xml:space="preserve"> </w:t>
      </w:r>
      <w:r w:rsidRPr="003E041D">
        <w:rPr>
          <w:sz w:val="28"/>
          <w:szCs w:val="28"/>
        </w:rPr>
        <w:t>niños, niñas y jóvenes de las familias beneficiarias, con el fin de fomentar su inscripción y asistencia regular a la escuela, y su terminación.</w:t>
      </w:r>
    </w:p>
    <w:p w:rsidR="00E417A0" w:rsidRPr="003E041D" w:rsidRDefault="00E417A0" w:rsidP="00E417A0">
      <w:pPr>
        <w:jc w:val="both"/>
        <w:rPr>
          <w:sz w:val="28"/>
          <w:szCs w:val="28"/>
        </w:rPr>
      </w:pPr>
      <w:r w:rsidRPr="003E041D">
        <w:rPr>
          <w:sz w:val="28"/>
          <w:szCs w:val="28"/>
        </w:rPr>
        <w:t>- Fomentar el compromiso con los objetivos del Programa y la participación activa de todas las</w:t>
      </w:r>
      <w:r>
        <w:rPr>
          <w:sz w:val="28"/>
          <w:szCs w:val="28"/>
        </w:rPr>
        <w:t xml:space="preserve"> P</w:t>
      </w:r>
      <w:r w:rsidRPr="003E041D">
        <w:rPr>
          <w:sz w:val="28"/>
          <w:szCs w:val="28"/>
        </w:rPr>
        <w:t>ersonas integrantes de las familias beneficiarias mediante el cumplimiento de las</w:t>
      </w:r>
      <w:r>
        <w:rPr>
          <w:sz w:val="28"/>
          <w:szCs w:val="28"/>
        </w:rPr>
        <w:t xml:space="preserve"> </w:t>
      </w:r>
      <w:r w:rsidRPr="003E041D">
        <w:rPr>
          <w:sz w:val="28"/>
          <w:szCs w:val="28"/>
        </w:rPr>
        <w:t>corresponsabilidades asociadas a las intervenciones del Programa.</w:t>
      </w:r>
    </w:p>
    <w:p w:rsidR="00E417A0" w:rsidRPr="003E041D" w:rsidRDefault="00E417A0" w:rsidP="00E417A0">
      <w:pPr>
        <w:jc w:val="both"/>
        <w:rPr>
          <w:sz w:val="28"/>
          <w:szCs w:val="28"/>
        </w:rPr>
      </w:pP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REQUISITOS</w:t>
      </w:r>
      <w:r w:rsidR="00E417A0">
        <w:rPr>
          <w:rFonts w:ascii="Arial" w:hAnsi="Arial" w:cs="Arial"/>
          <w:b/>
          <w:sz w:val="24"/>
          <w:szCs w:val="24"/>
          <w:u w:val="single"/>
        </w:rPr>
        <w:t xml:space="preserve"> PARA SER FAMILIA BENEFIARIA</w:t>
      </w:r>
      <w:r w:rsidRPr="00971A8B">
        <w:rPr>
          <w:rFonts w:ascii="Arial" w:hAnsi="Arial" w:cs="Arial"/>
          <w:b/>
          <w:sz w:val="24"/>
          <w:szCs w:val="24"/>
        </w:rPr>
        <w:t xml:space="preserve">-. </w:t>
      </w:r>
      <w:r w:rsidRPr="00971A8B">
        <w:rPr>
          <w:rFonts w:ascii="Arial" w:hAnsi="Arial" w:cs="Arial"/>
          <w:sz w:val="24"/>
          <w:szCs w:val="24"/>
        </w:rPr>
        <w:t xml:space="preserve">–-Las familias elegibles para ingresar o reingresar al Programa son aquellas cuyo ingreso mensual] per cápita estimado es menor a la Línea de Bienestar Mínimo (LBM). </w:t>
      </w:r>
    </w:p>
    <w:p w:rsidR="00896566" w:rsidRPr="00971A8B" w:rsidRDefault="00896566" w:rsidP="00896566">
      <w:pPr>
        <w:jc w:val="both"/>
        <w:rPr>
          <w:rFonts w:ascii="Arial" w:hAnsi="Arial" w:cs="Arial"/>
          <w:sz w:val="24"/>
          <w:szCs w:val="24"/>
        </w:rPr>
      </w:pPr>
      <w:r w:rsidRPr="00971A8B">
        <w:rPr>
          <w:rFonts w:ascii="Arial" w:hAnsi="Arial" w:cs="Arial"/>
          <w:sz w:val="24"/>
          <w:szCs w:val="24"/>
        </w:rPr>
        <w:t>-Hogares cuyo ingreso mensual per cápita estimado se encuentre por debajo de la línea de bienestar</w:t>
      </w:r>
      <w:r>
        <w:rPr>
          <w:rFonts w:ascii="Arial" w:hAnsi="Arial" w:cs="Arial"/>
          <w:sz w:val="24"/>
          <w:szCs w:val="24"/>
        </w:rPr>
        <w:t xml:space="preserve"> </w:t>
      </w:r>
      <w:r w:rsidRPr="00971A8B">
        <w:rPr>
          <w:rFonts w:ascii="Arial" w:hAnsi="Arial" w:cs="Arial"/>
          <w:sz w:val="24"/>
          <w:szCs w:val="24"/>
        </w:rPr>
        <w:t>mínimo y tengan integrantes menores a 22 años.</w:t>
      </w:r>
    </w:p>
    <w:p w:rsidR="00896566" w:rsidRPr="00971A8B" w:rsidRDefault="00896566" w:rsidP="00880961">
      <w:pPr>
        <w:ind w:firstLine="708"/>
        <w:jc w:val="both"/>
        <w:rPr>
          <w:rFonts w:ascii="Arial" w:hAnsi="Arial" w:cs="Arial"/>
          <w:sz w:val="24"/>
          <w:szCs w:val="24"/>
        </w:rPr>
      </w:pPr>
      <w:r w:rsidRPr="00971A8B">
        <w:rPr>
          <w:rFonts w:ascii="Arial" w:hAnsi="Arial" w:cs="Arial"/>
          <w:sz w:val="24"/>
          <w:szCs w:val="24"/>
        </w:rPr>
        <w:t>-Hogares cuyo ingreso mensual per cápita estimado se encuentre por debajo de la línea de bienestar</w:t>
      </w:r>
      <w:r>
        <w:rPr>
          <w:rFonts w:ascii="Arial" w:hAnsi="Arial" w:cs="Arial"/>
          <w:sz w:val="24"/>
          <w:szCs w:val="24"/>
        </w:rPr>
        <w:t xml:space="preserve"> m</w:t>
      </w:r>
      <w:r w:rsidRPr="00971A8B">
        <w:rPr>
          <w:rFonts w:ascii="Arial" w:hAnsi="Arial" w:cs="Arial"/>
          <w:sz w:val="24"/>
          <w:szCs w:val="24"/>
        </w:rPr>
        <w:t>ínimo y tengan mujeres en edad reproductiva.</w:t>
      </w:r>
    </w:p>
    <w:p w:rsidR="00896566" w:rsidRPr="00971A8B" w:rsidRDefault="00896566" w:rsidP="00880961">
      <w:pPr>
        <w:ind w:firstLine="708"/>
        <w:jc w:val="both"/>
        <w:rPr>
          <w:rFonts w:ascii="Arial" w:hAnsi="Arial" w:cs="Arial"/>
          <w:sz w:val="24"/>
          <w:szCs w:val="24"/>
        </w:rPr>
      </w:pPr>
      <w:r w:rsidRPr="00971A8B">
        <w:rPr>
          <w:rFonts w:ascii="Arial" w:hAnsi="Arial" w:cs="Arial"/>
          <w:sz w:val="24"/>
          <w:szCs w:val="24"/>
        </w:rPr>
        <w:lastRenderedPageBreak/>
        <w:t>- Credencial para votar con fotografía de la titular.</w:t>
      </w:r>
    </w:p>
    <w:p w:rsidR="00896566" w:rsidRPr="00971A8B" w:rsidRDefault="00896566" w:rsidP="00880961">
      <w:pPr>
        <w:ind w:firstLine="708"/>
        <w:jc w:val="both"/>
        <w:rPr>
          <w:rFonts w:ascii="Arial" w:hAnsi="Arial" w:cs="Arial"/>
          <w:sz w:val="24"/>
          <w:szCs w:val="24"/>
        </w:rPr>
      </w:pPr>
      <w:r w:rsidRPr="00971A8B">
        <w:rPr>
          <w:rFonts w:ascii="Arial" w:hAnsi="Arial" w:cs="Arial"/>
          <w:sz w:val="24"/>
          <w:szCs w:val="24"/>
        </w:rPr>
        <w:t>.- Actas de nacimiento de todos los integrantes de la familia.</w:t>
      </w:r>
    </w:p>
    <w:p w:rsidR="00896566" w:rsidRPr="00971A8B" w:rsidRDefault="00896566" w:rsidP="00880961">
      <w:pPr>
        <w:ind w:firstLine="708"/>
        <w:jc w:val="both"/>
        <w:rPr>
          <w:rFonts w:ascii="Arial" w:hAnsi="Arial" w:cs="Arial"/>
          <w:sz w:val="24"/>
          <w:szCs w:val="24"/>
        </w:rPr>
      </w:pPr>
      <w:r w:rsidRPr="00971A8B">
        <w:rPr>
          <w:rFonts w:ascii="Arial" w:hAnsi="Arial" w:cs="Arial"/>
          <w:sz w:val="24"/>
          <w:szCs w:val="24"/>
        </w:rPr>
        <w:t xml:space="preserve">.- </w:t>
      </w:r>
      <w:proofErr w:type="spellStart"/>
      <w:r w:rsidRPr="00971A8B">
        <w:rPr>
          <w:rFonts w:ascii="Arial" w:hAnsi="Arial" w:cs="Arial"/>
          <w:sz w:val="24"/>
          <w:szCs w:val="24"/>
        </w:rPr>
        <w:t>curp</w:t>
      </w:r>
      <w:proofErr w:type="spellEnd"/>
      <w:r w:rsidRPr="00971A8B">
        <w:rPr>
          <w:rFonts w:ascii="Arial" w:hAnsi="Arial" w:cs="Arial"/>
          <w:sz w:val="24"/>
          <w:szCs w:val="24"/>
        </w:rPr>
        <w:t xml:space="preserve"> de cada integrante.</w:t>
      </w:r>
    </w:p>
    <w:p w:rsidR="00896566" w:rsidRPr="00971A8B" w:rsidRDefault="00896566" w:rsidP="00880961">
      <w:pPr>
        <w:ind w:firstLine="708"/>
        <w:jc w:val="both"/>
        <w:rPr>
          <w:rFonts w:ascii="Arial" w:hAnsi="Arial" w:cs="Arial"/>
          <w:sz w:val="24"/>
          <w:szCs w:val="24"/>
        </w:rPr>
      </w:pPr>
      <w:r w:rsidRPr="00971A8B">
        <w:rPr>
          <w:rFonts w:ascii="Arial" w:hAnsi="Arial" w:cs="Arial"/>
          <w:sz w:val="24"/>
          <w:szCs w:val="24"/>
        </w:rPr>
        <w:t>.-comprobante de domicilio de la vivienda donde reside el hogar.</w:t>
      </w: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PRESUPUESTOS</w:t>
      </w:r>
      <w:r w:rsidRPr="00971A8B">
        <w:rPr>
          <w:rFonts w:ascii="Arial" w:hAnsi="Arial" w:cs="Arial"/>
          <w:sz w:val="24"/>
          <w:szCs w:val="24"/>
          <w:u w:val="single"/>
        </w:rPr>
        <w:t>:</w:t>
      </w:r>
      <w:r w:rsidRPr="00971A8B">
        <w:rPr>
          <w:rFonts w:ascii="Arial" w:hAnsi="Arial" w:cs="Arial"/>
          <w:sz w:val="24"/>
          <w:szCs w:val="24"/>
        </w:rPr>
        <w:t xml:space="preserve"> en base al padrón de beneficiarios y los montos generados cada bimestre, este varia por movimientos en el padrón (bajas, altas, reactivaciones, reexpediciones), no es un monto presupuestal fijo, las cantidades que reciben las familias varían de un bimestre a otro.</w:t>
      </w:r>
    </w:p>
    <w:p w:rsidR="00896566" w:rsidRPr="00CE3AAF" w:rsidRDefault="00CE3AAF" w:rsidP="00CE3AAF">
      <w:pPr>
        <w:jc w:val="both"/>
        <w:rPr>
          <w:sz w:val="28"/>
          <w:szCs w:val="28"/>
        </w:rPr>
      </w:pPr>
      <w:r w:rsidRPr="00567399">
        <w:rPr>
          <w:b/>
          <w:sz w:val="28"/>
          <w:szCs w:val="28"/>
        </w:rPr>
        <w:t>$769,611.66</w:t>
      </w:r>
      <w:r w:rsidRPr="00567399">
        <w:rPr>
          <w:sz w:val="28"/>
          <w:szCs w:val="28"/>
        </w:rPr>
        <w:t xml:space="preserve"> entregados y generados  en promedio de enero a septiembre del presente </w:t>
      </w:r>
      <w:r w:rsidRPr="00567399">
        <w:rPr>
          <w:b/>
          <w:sz w:val="28"/>
          <w:szCs w:val="28"/>
        </w:rPr>
        <w:t>$6, 926,504.94</w:t>
      </w: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 xml:space="preserve">Padrón de </w:t>
      </w:r>
      <w:bookmarkStart w:id="0" w:name="OLE_LINK1"/>
      <w:r w:rsidR="00CE3AAF" w:rsidRPr="00971A8B">
        <w:rPr>
          <w:rFonts w:ascii="Arial" w:hAnsi="Arial" w:cs="Arial"/>
          <w:b/>
          <w:sz w:val="24"/>
          <w:szCs w:val="24"/>
          <w:u w:val="single"/>
        </w:rPr>
        <w:t>beneficiarios</w:t>
      </w:r>
      <w:r w:rsidR="00CE3AAF" w:rsidRPr="00971A8B">
        <w:rPr>
          <w:rFonts w:ascii="Arial" w:hAnsi="Arial" w:cs="Arial"/>
          <w:sz w:val="24"/>
          <w:szCs w:val="24"/>
        </w:rPr>
        <w:t>;</w:t>
      </w:r>
      <w:r w:rsidR="00CE3AAF" w:rsidRPr="00CE3AAF">
        <w:rPr>
          <w:sz w:val="28"/>
          <w:szCs w:val="28"/>
        </w:rPr>
        <w:t xml:space="preserve"> </w:t>
      </w:r>
      <w:r w:rsidR="00CE3AAF" w:rsidRPr="00567399">
        <w:rPr>
          <w:sz w:val="28"/>
          <w:szCs w:val="28"/>
        </w:rPr>
        <w:t xml:space="preserve">914 FAMILIAS, 854 de Prospera y 60 en Pal, lo que para agosto se hace una transición donde todas pasan  a formar parte de Prospera y en enero-febrero de 2015 inician a recibir sus apoyos nuevos, </w:t>
      </w:r>
      <w:r w:rsidR="00CE3AAF" w:rsidRPr="00567399">
        <w:rPr>
          <w:b/>
          <w:sz w:val="28"/>
          <w:szCs w:val="28"/>
        </w:rPr>
        <w:t>PADRON DENTRO DE ESTE ARCHIVO</w:t>
      </w:r>
      <w:r w:rsidR="00CE3AAF" w:rsidRPr="00567399">
        <w:rPr>
          <w:sz w:val="28"/>
          <w:szCs w:val="28"/>
        </w:rPr>
        <w:t>.</w:t>
      </w:r>
      <w:bookmarkEnd w:id="0"/>
    </w:p>
    <w:p w:rsidR="00896566" w:rsidRPr="00971A8B" w:rsidRDefault="00896566" w:rsidP="00896566">
      <w:pPr>
        <w:jc w:val="both"/>
        <w:rPr>
          <w:rFonts w:ascii="Arial" w:hAnsi="Arial" w:cs="Arial"/>
          <w:b/>
          <w:sz w:val="24"/>
          <w:szCs w:val="24"/>
        </w:rPr>
      </w:pPr>
    </w:p>
    <w:p w:rsidR="00CE3AAF" w:rsidRPr="00567399" w:rsidRDefault="00896566" w:rsidP="00CE3AAF">
      <w:pPr>
        <w:ind w:firstLine="708"/>
        <w:jc w:val="both"/>
        <w:rPr>
          <w:sz w:val="28"/>
          <w:szCs w:val="28"/>
        </w:rPr>
      </w:pPr>
      <w:r w:rsidRPr="00971A8B">
        <w:rPr>
          <w:rFonts w:ascii="Arial" w:hAnsi="Arial" w:cs="Arial"/>
          <w:b/>
          <w:sz w:val="24"/>
          <w:szCs w:val="24"/>
          <w:u w:val="single"/>
        </w:rPr>
        <w:t>Montos y fechas de entrega</w:t>
      </w:r>
      <w:r w:rsidRPr="00971A8B">
        <w:rPr>
          <w:rFonts w:ascii="Arial" w:hAnsi="Arial" w:cs="Arial"/>
          <w:sz w:val="24"/>
          <w:szCs w:val="24"/>
        </w:rPr>
        <w:t xml:space="preserve">; </w:t>
      </w:r>
      <w:r w:rsidR="00CE3AAF" w:rsidRPr="00567399">
        <w:rPr>
          <w:b/>
          <w:sz w:val="28"/>
          <w:szCs w:val="28"/>
        </w:rPr>
        <w:t>para este año las cantidades aumentan por el incremento de la canasta básica</w:t>
      </w:r>
      <w:r w:rsidR="00CE3AAF" w:rsidRPr="00567399">
        <w:rPr>
          <w:sz w:val="28"/>
          <w:szCs w:val="28"/>
        </w:rPr>
        <w:t>,</w:t>
      </w:r>
      <w:r w:rsidR="00CE3AAF">
        <w:rPr>
          <w:sz w:val="28"/>
          <w:szCs w:val="28"/>
        </w:rPr>
        <w:t xml:space="preserve"> </w:t>
      </w:r>
      <w:r w:rsidR="00CE3AAF" w:rsidRPr="00567399">
        <w:rPr>
          <w:sz w:val="28"/>
          <w:szCs w:val="28"/>
        </w:rPr>
        <w:t xml:space="preserve">los montos se emiten en grado del cumplimiento de las familias a corresponsabilidades de salud y educación, </w:t>
      </w:r>
      <w:r w:rsidR="00CE3AAF">
        <w:rPr>
          <w:sz w:val="28"/>
          <w:szCs w:val="28"/>
        </w:rPr>
        <w:t xml:space="preserve"> </w:t>
      </w:r>
      <w:r w:rsidR="00CE3AAF" w:rsidRPr="00567399">
        <w:rPr>
          <w:sz w:val="28"/>
          <w:szCs w:val="28"/>
        </w:rPr>
        <w:t>recibiendo apoyos para;</w:t>
      </w:r>
    </w:p>
    <w:p w:rsidR="00CE3AAF" w:rsidRPr="00567399" w:rsidRDefault="00CE3AAF" w:rsidP="00CE3AAF">
      <w:pPr>
        <w:jc w:val="both"/>
        <w:rPr>
          <w:sz w:val="28"/>
          <w:szCs w:val="28"/>
        </w:rPr>
      </w:pPr>
      <w:r w:rsidRPr="00567399">
        <w:rPr>
          <w:sz w:val="28"/>
          <w:szCs w:val="28"/>
        </w:rPr>
        <w:t xml:space="preserve">.- alimentación </w:t>
      </w:r>
      <w:r w:rsidRPr="00567399">
        <w:rPr>
          <w:b/>
          <w:sz w:val="28"/>
          <w:szCs w:val="28"/>
        </w:rPr>
        <w:t>$940.00</w:t>
      </w:r>
    </w:p>
    <w:p w:rsidR="00CE3AAF" w:rsidRPr="00567399" w:rsidRDefault="00CE3AAF" w:rsidP="00CE3AAF">
      <w:pPr>
        <w:jc w:val="both"/>
        <w:rPr>
          <w:sz w:val="28"/>
          <w:szCs w:val="28"/>
        </w:rPr>
      </w:pPr>
      <w:r w:rsidRPr="00567399">
        <w:rPr>
          <w:sz w:val="28"/>
          <w:szCs w:val="28"/>
        </w:rPr>
        <w:t xml:space="preserve">.- educación; de primaria a </w:t>
      </w:r>
      <w:proofErr w:type="spellStart"/>
      <w:r w:rsidRPr="00567399">
        <w:rPr>
          <w:sz w:val="28"/>
          <w:szCs w:val="28"/>
        </w:rPr>
        <w:t>ems</w:t>
      </w:r>
      <w:proofErr w:type="spellEnd"/>
      <w:r w:rsidRPr="00567399">
        <w:rPr>
          <w:sz w:val="28"/>
          <w:szCs w:val="28"/>
        </w:rPr>
        <w:t xml:space="preserve">, desde </w:t>
      </w:r>
      <w:r w:rsidRPr="00567399">
        <w:rPr>
          <w:b/>
          <w:sz w:val="28"/>
          <w:szCs w:val="28"/>
        </w:rPr>
        <w:t>$175.00</w:t>
      </w:r>
      <w:r w:rsidRPr="00567399">
        <w:rPr>
          <w:sz w:val="28"/>
          <w:szCs w:val="28"/>
        </w:rPr>
        <w:t xml:space="preserve">  </w:t>
      </w:r>
      <w:r w:rsidRPr="00567399">
        <w:rPr>
          <w:b/>
          <w:sz w:val="28"/>
          <w:szCs w:val="28"/>
        </w:rPr>
        <w:t>a $1,120.00</w:t>
      </w:r>
      <w:r w:rsidRPr="00567399">
        <w:rPr>
          <w:sz w:val="28"/>
          <w:szCs w:val="28"/>
        </w:rPr>
        <w:t xml:space="preserve">, </w:t>
      </w:r>
      <w:r w:rsidR="00F32786" w:rsidRPr="00567399">
        <w:rPr>
          <w:sz w:val="28"/>
          <w:szCs w:val="28"/>
        </w:rPr>
        <w:t>(mensuales</w:t>
      </w:r>
      <w:r w:rsidRPr="00567399">
        <w:rPr>
          <w:sz w:val="28"/>
          <w:szCs w:val="28"/>
        </w:rPr>
        <w:t xml:space="preserve">), proporcional al </w:t>
      </w:r>
      <w:proofErr w:type="gramStart"/>
      <w:r w:rsidRPr="00567399">
        <w:rPr>
          <w:sz w:val="28"/>
          <w:szCs w:val="28"/>
        </w:rPr>
        <w:t>grado ,nivel</w:t>
      </w:r>
      <w:proofErr w:type="gramEnd"/>
      <w:r w:rsidRPr="00567399">
        <w:rPr>
          <w:sz w:val="28"/>
          <w:szCs w:val="28"/>
        </w:rPr>
        <w:t xml:space="preserve"> y sexo del becario.</w:t>
      </w:r>
    </w:p>
    <w:p w:rsidR="00896566" w:rsidRPr="00971A8B" w:rsidRDefault="00896566" w:rsidP="00896566">
      <w:pPr>
        <w:jc w:val="both"/>
        <w:rPr>
          <w:rFonts w:ascii="Arial" w:hAnsi="Arial" w:cs="Arial"/>
          <w:sz w:val="24"/>
          <w:szCs w:val="24"/>
        </w:rPr>
      </w:pPr>
    </w:p>
    <w:p w:rsidR="00896566" w:rsidRDefault="00896566" w:rsidP="00880961">
      <w:pPr>
        <w:ind w:firstLine="708"/>
        <w:jc w:val="both"/>
        <w:rPr>
          <w:rFonts w:ascii="Arial" w:hAnsi="Arial" w:cs="Arial"/>
          <w:sz w:val="24"/>
          <w:szCs w:val="24"/>
        </w:rPr>
      </w:pPr>
      <w:r w:rsidRPr="00971A8B">
        <w:rPr>
          <w:rFonts w:ascii="Arial" w:hAnsi="Arial" w:cs="Arial"/>
          <w:b/>
          <w:sz w:val="24"/>
          <w:szCs w:val="24"/>
          <w:u w:val="single"/>
        </w:rPr>
        <w:t>Área responsable</w:t>
      </w:r>
      <w:r w:rsidRPr="00971A8B">
        <w:rPr>
          <w:rFonts w:ascii="Arial" w:hAnsi="Arial" w:cs="Arial"/>
          <w:b/>
          <w:sz w:val="24"/>
          <w:szCs w:val="24"/>
        </w:rPr>
        <w:t>:</w:t>
      </w:r>
      <w:r w:rsidRPr="00971A8B">
        <w:rPr>
          <w:rFonts w:ascii="Arial" w:hAnsi="Arial" w:cs="Arial"/>
          <w:sz w:val="24"/>
          <w:szCs w:val="24"/>
        </w:rPr>
        <w:t xml:space="preserve"> desarrollo social, Héctor Saúl cruz Ibarra, jefe programas sociales municipal.</w:t>
      </w:r>
    </w:p>
    <w:p w:rsidR="00896566" w:rsidRPr="00971A8B" w:rsidRDefault="00896566" w:rsidP="00896566">
      <w:pPr>
        <w:ind w:firstLine="708"/>
        <w:jc w:val="both"/>
        <w:rPr>
          <w:rFonts w:ascii="Arial" w:hAnsi="Arial" w:cs="Arial"/>
          <w:sz w:val="24"/>
          <w:szCs w:val="24"/>
        </w:rPr>
      </w:pPr>
      <w:r w:rsidRPr="00896566">
        <w:rPr>
          <w:rFonts w:ascii="Arial" w:hAnsi="Arial" w:cs="Arial"/>
          <w:b/>
          <w:sz w:val="24"/>
          <w:szCs w:val="24"/>
        </w:rPr>
        <w:t>Responsable de atención directo del programa</w:t>
      </w:r>
      <w:r w:rsidR="00CE3AAF">
        <w:rPr>
          <w:rFonts w:ascii="Arial" w:hAnsi="Arial" w:cs="Arial"/>
          <w:sz w:val="24"/>
          <w:szCs w:val="24"/>
        </w:rPr>
        <w:t>, Fidel Chávez Becerra</w:t>
      </w: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Gastos de operación</w:t>
      </w:r>
      <w:r w:rsidRPr="00971A8B">
        <w:rPr>
          <w:rFonts w:ascii="Arial" w:hAnsi="Arial" w:cs="Arial"/>
          <w:sz w:val="24"/>
          <w:szCs w:val="24"/>
        </w:rPr>
        <w:t xml:space="preserve">, A nivel </w:t>
      </w:r>
      <w:proofErr w:type="spellStart"/>
      <w:r w:rsidRPr="00971A8B">
        <w:rPr>
          <w:rFonts w:ascii="Arial" w:hAnsi="Arial" w:cs="Arial"/>
          <w:sz w:val="24"/>
          <w:szCs w:val="24"/>
        </w:rPr>
        <w:t>mpal</w:t>
      </w:r>
      <w:proofErr w:type="spellEnd"/>
      <w:r w:rsidRPr="00971A8B">
        <w:rPr>
          <w:rFonts w:ascii="Arial" w:hAnsi="Arial" w:cs="Arial"/>
          <w:sz w:val="24"/>
          <w:szCs w:val="24"/>
        </w:rPr>
        <w:t xml:space="preserve"> el gasto de operación recae directamente sobre el salario del responsable directo.</w:t>
      </w: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Tramites</w:t>
      </w:r>
      <w:r w:rsidRPr="00971A8B">
        <w:rPr>
          <w:rFonts w:ascii="Arial" w:hAnsi="Arial" w:cs="Arial"/>
          <w:sz w:val="24"/>
          <w:szCs w:val="24"/>
        </w:rPr>
        <w:t>.-Cambio de titular.</w:t>
      </w:r>
    </w:p>
    <w:p w:rsidR="00896566" w:rsidRPr="00971A8B" w:rsidRDefault="00896566" w:rsidP="00896566">
      <w:pPr>
        <w:jc w:val="both"/>
        <w:rPr>
          <w:rFonts w:ascii="Arial" w:hAnsi="Arial" w:cs="Arial"/>
          <w:sz w:val="24"/>
          <w:szCs w:val="24"/>
        </w:rPr>
      </w:pPr>
      <w:r w:rsidRPr="00971A8B">
        <w:rPr>
          <w:rFonts w:ascii="Arial" w:hAnsi="Arial" w:cs="Arial"/>
          <w:sz w:val="24"/>
          <w:szCs w:val="24"/>
        </w:rPr>
        <w:t>.- Reexpedición de apoyos monetarios.</w:t>
      </w:r>
    </w:p>
    <w:p w:rsidR="00896566" w:rsidRPr="00971A8B" w:rsidRDefault="00896566" w:rsidP="00896566">
      <w:pPr>
        <w:jc w:val="both"/>
        <w:rPr>
          <w:rFonts w:ascii="Arial" w:hAnsi="Arial" w:cs="Arial"/>
          <w:sz w:val="24"/>
          <w:szCs w:val="24"/>
        </w:rPr>
      </w:pPr>
      <w:r w:rsidRPr="00971A8B">
        <w:rPr>
          <w:rFonts w:ascii="Arial" w:hAnsi="Arial" w:cs="Arial"/>
          <w:sz w:val="24"/>
          <w:szCs w:val="24"/>
        </w:rPr>
        <w:t>.- Reposición del medio para la recepción de los apoyos.</w:t>
      </w:r>
    </w:p>
    <w:p w:rsidR="00896566" w:rsidRPr="00971A8B" w:rsidRDefault="00896566" w:rsidP="00896566">
      <w:pPr>
        <w:jc w:val="both"/>
        <w:rPr>
          <w:rFonts w:ascii="Arial" w:hAnsi="Arial" w:cs="Arial"/>
          <w:sz w:val="24"/>
          <w:szCs w:val="24"/>
        </w:rPr>
      </w:pPr>
      <w:r w:rsidRPr="00971A8B">
        <w:rPr>
          <w:rFonts w:ascii="Arial" w:hAnsi="Arial" w:cs="Arial"/>
          <w:sz w:val="24"/>
          <w:szCs w:val="24"/>
        </w:rPr>
        <w:t>.- Alta o reactivación de integrantes.</w:t>
      </w:r>
    </w:p>
    <w:p w:rsidR="00896566" w:rsidRPr="00971A8B" w:rsidRDefault="00896566" w:rsidP="00896566">
      <w:pPr>
        <w:jc w:val="both"/>
        <w:rPr>
          <w:rFonts w:ascii="Arial" w:hAnsi="Arial" w:cs="Arial"/>
          <w:sz w:val="24"/>
          <w:szCs w:val="24"/>
        </w:rPr>
      </w:pPr>
      <w:r w:rsidRPr="00971A8B">
        <w:rPr>
          <w:rFonts w:ascii="Arial" w:hAnsi="Arial" w:cs="Arial"/>
          <w:sz w:val="24"/>
          <w:szCs w:val="24"/>
        </w:rPr>
        <w:t>.- Baja de integrantes.</w:t>
      </w:r>
    </w:p>
    <w:p w:rsidR="00896566" w:rsidRPr="00971A8B" w:rsidRDefault="00896566" w:rsidP="00896566">
      <w:pPr>
        <w:jc w:val="both"/>
        <w:rPr>
          <w:rFonts w:ascii="Arial" w:hAnsi="Arial" w:cs="Arial"/>
          <w:sz w:val="24"/>
          <w:szCs w:val="24"/>
        </w:rPr>
      </w:pPr>
      <w:r w:rsidRPr="00971A8B">
        <w:rPr>
          <w:rFonts w:ascii="Arial" w:hAnsi="Arial" w:cs="Arial"/>
          <w:sz w:val="24"/>
          <w:szCs w:val="24"/>
        </w:rPr>
        <w:t>.-Cambio de domicilio o de datos de los integrantes de la familia.</w:t>
      </w:r>
    </w:p>
    <w:p w:rsidR="00896566" w:rsidRPr="00971A8B" w:rsidRDefault="00896566" w:rsidP="00896566">
      <w:pPr>
        <w:jc w:val="both"/>
        <w:rPr>
          <w:rFonts w:ascii="Arial" w:hAnsi="Arial" w:cs="Arial"/>
          <w:sz w:val="24"/>
          <w:szCs w:val="24"/>
        </w:rPr>
      </w:pPr>
      <w:r w:rsidRPr="00971A8B">
        <w:rPr>
          <w:rFonts w:ascii="Arial" w:hAnsi="Arial" w:cs="Arial"/>
          <w:sz w:val="24"/>
          <w:szCs w:val="24"/>
        </w:rPr>
        <w:t>.- Baja de familia.</w:t>
      </w:r>
    </w:p>
    <w:p w:rsidR="00896566" w:rsidRPr="00971A8B" w:rsidRDefault="00896566" w:rsidP="00896566">
      <w:pPr>
        <w:jc w:val="both"/>
        <w:rPr>
          <w:rFonts w:ascii="Arial" w:hAnsi="Arial" w:cs="Arial"/>
          <w:sz w:val="24"/>
          <w:szCs w:val="24"/>
        </w:rPr>
      </w:pPr>
      <w:r w:rsidRPr="00971A8B">
        <w:rPr>
          <w:rFonts w:ascii="Arial" w:hAnsi="Arial" w:cs="Arial"/>
          <w:sz w:val="24"/>
          <w:szCs w:val="24"/>
        </w:rPr>
        <w:t>.-Renuncia de la familia.</w:t>
      </w:r>
    </w:p>
    <w:p w:rsidR="00896566" w:rsidRPr="00971A8B" w:rsidRDefault="00896566" w:rsidP="00896566">
      <w:pPr>
        <w:jc w:val="both"/>
        <w:rPr>
          <w:rFonts w:ascii="Arial" w:hAnsi="Arial" w:cs="Arial"/>
          <w:sz w:val="24"/>
          <w:szCs w:val="24"/>
        </w:rPr>
      </w:pPr>
      <w:r w:rsidRPr="00971A8B">
        <w:rPr>
          <w:rFonts w:ascii="Arial" w:hAnsi="Arial" w:cs="Arial"/>
          <w:sz w:val="24"/>
          <w:szCs w:val="24"/>
        </w:rPr>
        <w:t>.- Reactivación de familia</w:t>
      </w:r>
    </w:p>
    <w:p w:rsidR="00896566" w:rsidRPr="00971A8B" w:rsidRDefault="00896566" w:rsidP="00896566">
      <w:pPr>
        <w:jc w:val="both"/>
        <w:rPr>
          <w:rFonts w:ascii="Arial" w:hAnsi="Arial" w:cs="Arial"/>
          <w:sz w:val="24"/>
          <w:szCs w:val="24"/>
        </w:rPr>
      </w:pPr>
    </w:p>
    <w:p w:rsidR="00896566" w:rsidRPr="00971A8B" w:rsidRDefault="00896566" w:rsidP="00880961">
      <w:pPr>
        <w:ind w:firstLine="708"/>
        <w:jc w:val="both"/>
        <w:rPr>
          <w:rFonts w:ascii="Arial" w:hAnsi="Arial" w:cs="Arial"/>
          <w:sz w:val="24"/>
          <w:szCs w:val="24"/>
        </w:rPr>
      </w:pPr>
      <w:r w:rsidRPr="00971A8B">
        <w:rPr>
          <w:rFonts w:ascii="Arial" w:hAnsi="Arial" w:cs="Arial"/>
          <w:b/>
          <w:sz w:val="24"/>
          <w:szCs w:val="24"/>
          <w:u w:val="single"/>
        </w:rPr>
        <w:t>Formatos</w:t>
      </w:r>
      <w:proofErr w:type="gramStart"/>
      <w:r w:rsidRPr="00971A8B">
        <w:rPr>
          <w:rFonts w:ascii="Arial" w:hAnsi="Arial" w:cs="Arial"/>
          <w:b/>
          <w:sz w:val="24"/>
          <w:szCs w:val="24"/>
          <w:u w:val="single"/>
        </w:rPr>
        <w:t>,</w:t>
      </w:r>
      <w:r w:rsidRPr="00971A8B">
        <w:rPr>
          <w:rFonts w:ascii="Arial" w:hAnsi="Arial" w:cs="Arial"/>
          <w:sz w:val="24"/>
          <w:szCs w:val="24"/>
        </w:rPr>
        <w:t xml:space="preserve"> .</w:t>
      </w:r>
      <w:proofErr w:type="gramEnd"/>
      <w:r w:rsidRPr="00971A8B">
        <w:rPr>
          <w:rFonts w:ascii="Arial" w:hAnsi="Arial" w:cs="Arial"/>
          <w:sz w:val="24"/>
          <w:szCs w:val="24"/>
        </w:rPr>
        <w:t>-Fichas de atención para realizar trámites.</w:t>
      </w:r>
    </w:p>
    <w:p w:rsidR="00896566" w:rsidRPr="00971A8B" w:rsidRDefault="00896566" w:rsidP="00896566">
      <w:pPr>
        <w:jc w:val="both"/>
        <w:rPr>
          <w:rFonts w:ascii="Arial" w:hAnsi="Arial" w:cs="Arial"/>
          <w:sz w:val="24"/>
          <w:szCs w:val="24"/>
        </w:rPr>
      </w:pPr>
      <w:r w:rsidRPr="00971A8B">
        <w:rPr>
          <w:rFonts w:ascii="Arial" w:hAnsi="Arial" w:cs="Arial"/>
          <w:sz w:val="24"/>
          <w:szCs w:val="24"/>
        </w:rPr>
        <w:t>.- formatos para dar de baja integrantes.</w:t>
      </w:r>
    </w:p>
    <w:p w:rsidR="00896566" w:rsidRPr="00971A8B" w:rsidRDefault="00896566" w:rsidP="00896566">
      <w:pPr>
        <w:jc w:val="both"/>
        <w:rPr>
          <w:rFonts w:ascii="Arial" w:hAnsi="Arial" w:cs="Arial"/>
          <w:sz w:val="24"/>
          <w:szCs w:val="24"/>
        </w:rPr>
      </w:pPr>
      <w:r w:rsidRPr="00971A8B">
        <w:rPr>
          <w:rFonts w:ascii="Arial" w:hAnsi="Arial" w:cs="Arial"/>
          <w:sz w:val="24"/>
          <w:szCs w:val="24"/>
        </w:rPr>
        <w:t>.- formatos para acreditar ser estudiante y recibir becas.</w:t>
      </w:r>
    </w:p>
    <w:p w:rsidR="009D3287" w:rsidRDefault="009D3287" w:rsidP="009D3287">
      <w:pPr>
        <w:jc w:val="center"/>
        <w:rPr>
          <w:rFonts w:ascii="Arial" w:hAnsi="Arial" w:cs="Arial"/>
          <w:sz w:val="24"/>
          <w:szCs w:val="24"/>
          <w:u w:val="single"/>
        </w:rPr>
      </w:pPr>
    </w:p>
    <w:p w:rsidR="00971A8B" w:rsidRPr="00971A8B" w:rsidRDefault="00971A8B" w:rsidP="00971A8B">
      <w:pPr>
        <w:jc w:val="both"/>
        <w:rPr>
          <w:rFonts w:ascii="Arial" w:hAnsi="Arial" w:cs="Arial"/>
          <w:b/>
          <w:sz w:val="24"/>
          <w:szCs w:val="24"/>
        </w:rPr>
      </w:pPr>
    </w:p>
    <w:p w:rsidR="00971A8B" w:rsidRPr="00971A8B" w:rsidRDefault="00971A8B" w:rsidP="00134970">
      <w:pPr>
        <w:ind w:firstLine="708"/>
        <w:jc w:val="both"/>
        <w:rPr>
          <w:rFonts w:ascii="Arial" w:hAnsi="Arial" w:cs="Arial"/>
          <w:sz w:val="24"/>
          <w:szCs w:val="24"/>
        </w:rPr>
      </w:pPr>
      <w:r w:rsidRPr="00134970">
        <w:rPr>
          <w:rFonts w:ascii="Arial" w:hAnsi="Arial" w:cs="Arial"/>
          <w:b/>
          <w:sz w:val="28"/>
          <w:szCs w:val="24"/>
        </w:rPr>
        <w:t>AVANCES Y CUMPLIMIENTO DE METAS Y OBJETIVOS.-</w:t>
      </w:r>
      <w:r w:rsidRPr="00134970">
        <w:rPr>
          <w:rFonts w:ascii="Arial" w:hAnsi="Arial" w:cs="Arial"/>
          <w:sz w:val="24"/>
          <w:szCs w:val="24"/>
        </w:rPr>
        <w:t xml:space="preserve"> </w:t>
      </w:r>
      <w:r w:rsidR="001940F8" w:rsidRPr="00971A8B">
        <w:rPr>
          <w:rFonts w:ascii="Arial" w:hAnsi="Arial" w:cs="Arial"/>
          <w:sz w:val="24"/>
          <w:szCs w:val="24"/>
        </w:rPr>
        <w:t xml:space="preserve">para el municipio básicamente se ha cumplido con estas características en un 98% ya que la estabilidad de las familias en el programa </w:t>
      </w:r>
      <w:r w:rsidR="00F32786" w:rsidRPr="00971A8B">
        <w:rPr>
          <w:rFonts w:ascii="Arial" w:hAnsi="Arial" w:cs="Arial"/>
          <w:sz w:val="24"/>
          <w:szCs w:val="24"/>
        </w:rPr>
        <w:t>varía</w:t>
      </w:r>
      <w:r w:rsidR="001940F8" w:rsidRPr="00971A8B">
        <w:rPr>
          <w:rFonts w:ascii="Arial" w:hAnsi="Arial" w:cs="Arial"/>
          <w:sz w:val="24"/>
          <w:szCs w:val="24"/>
        </w:rPr>
        <w:t xml:space="preserve"> por bimestre entre un 2% y 3% desde el 2010,</w:t>
      </w:r>
    </w:p>
    <w:p w:rsidR="00971A8B" w:rsidRPr="00971A8B" w:rsidRDefault="001940F8" w:rsidP="00971A8B">
      <w:pPr>
        <w:jc w:val="both"/>
        <w:rPr>
          <w:rFonts w:ascii="Arial" w:hAnsi="Arial" w:cs="Arial"/>
          <w:sz w:val="24"/>
          <w:szCs w:val="24"/>
        </w:rPr>
      </w:pPr>
      <w:r w:rsidRPr="00971A8B">
        <w:rPr>
          <w:rFonts w:ascii="Arial" w:hAnsi="Arial" w:cs="Arial"/>
          <w:sz w:val="24"/>
          <w:szCs w:val="24"/>
        </w:rPr>
        <w:t xml:space="preserve"> </w:t>
      </w:r>
      <w:bookmarkStart w:id="1" w:name="_GoBack"/>
      <w:bookmarkEnd w:id="1"/>
      <w:r w:rsidR="00F32786" w:rsidRPr="00971A8B">
        <w:rPr>
          <w:rFonts w:ascii="Arial" w:hAnsi="Arial" w:cs="Arial"/>
          <w:sz w:val="24"/>
          <w:szCs w:val="24"/>
        </w:rPr>
        <w:t>En</w:t>
      </w:r>
      <w:r w:rsidRPr="00971A8B">
        <w:rPr>
          <w:rFonts w:ascii="Arial" w:hAnsi="Arial" w:cs="Arial"/>
          <w:sz w:val="24"/>
          <w:szCs w:val="24"/>
        </w:rPr>
        <w:t xml:space="preserve"> cuanto al recurso obtenido por las familias es un 100% cumplido para su utilidad en alimentación salud y máxime en el apoyo para que los becarios continúen sus estudios.</w:t>
      </w:r>
    </w:p>
    <w:p w:rsidR="00971A8B" w:rsidRPr="00971A8B" w:rsidRDefault="001940F8" w:rsidP="00134970">
      <w:pPr>
        <w:ind w:firstLine="708"/>
        <w:jc w:val="both"/>
        <w:rPr>
          <w:rFonts w:ascii="Arial" w:hAnsi="Arial" w:cs="Arial"/>
          <w:sz w:val="24"/>
          <w:szCs w:val="24"/>
        </w:rPr>
      </w:pPr>
      <w:r>
        <w:rPr>
          <w:rFonts w:ascii="Arial" w:hAnsi="Arial" w:cs="Arial"/>
          <w:b/>
          <w:sz w:val="28"/>
          <w:szCs w:val="24"/>
        </w:rPr>
        <w:t>METODOLOGIA DE LA EVALUACION</w:t>
      </w:r>
      <w:r w:rsidRPr="00134970">
        <w:rPr>
          <w:rFonts w:ascii="Arial" w:hAnsi="Arial" w:cs="Arial"/>
          <w:b/>
          <w:sz w:val="28"/>
          <w:szCs w:val="24"/>
        </w:rPr>
        <w:t>.</w:t>
      </w:r>
      <w:r w:rsidR="00971A8B" w:rsidRPr="00134970">
        <w:rPr>
          <w:rFonts w:ascii="Arial" w:hAnsi="Arial" w:cs="Arial"/>
          <w:b/>
          <w:sz w:val="28"/>
          <w:szCs w:val="24"/>
        </w:rPr>
        <w:t>-</w:t>
      </w:r>
      <w:r>
        <w:rPr>
          <w:rFonts w:ascii="Arial" w:hAnsi="Arial" w:cs="Arial"/>
          <w:b/>
          <w:sz w:val="28"/>
          <w:szCs w:val="24"/>
        </w:rPr>
        <w:t xml:space="preserve"> </w:t>
      </w:r>
      <w:r w:rsidR="00971A8B" w:rsidRPr="00971A8B">
        <w:rPr>
          <w:rFonts w:ascii="Arial" w:hAnsi="Arial" w:cs="Arial"/>
          <w:sz w:val="24"/>
          <w:szCs w:val="24"/>
        </w:rPr>
        <w:t xml:space="preserve">Las evaluaciones se complementarán con un monitoreo periódico de los recursos ejercidos, acciones ejecutadas y metas alcanzadas, orientado a consolidar una </w:t>
      </w:r>
      <w:proofErr w:type="spellStart"/>
      <w:r w:rsidR="00971A8B" w:rsidRPr="00971A8B">
        <w:rPr>
          <w:rFonts w:ascii="Arial" w:hAnsi="Arial" w:cs="Arial"/>
          <w:sz w:val="24"/>
          <w:szCs w:val="24"/>
        </w:rPr>
        <w:t>presupuestación</w:t>
      </w:r>
      <w:proofErr w:type="spellEnd"/>
      <w:r w:rsidR="00971A8B" w:rsidRPr="00971A8B">
        <w:rPr>
          <w:rFonts w:ascii="Arial" w:hAnsi="Arial" w:cs="Arial"/>
          <w:sz w:val="24"/>
          <w:szCs w:val="24"/>
        </w:rPr>
        <w:t xml:space="preserve"> basada en resultados.</w:t>
      </w:r>
    </w:p>
    <w:p w:rsidR="00971A8B" w:rsidRPr="00971A8B" w:rsidRDefault="00971A8B" w:rsidP="00134970">
      <w:pPr>
        <w:ind w:firstLine="708"/>
        <w:jc w:val="both"/>
        <w:rPr>
          <w:rFonts w:ascii="Arial" w:hAnsi="Arial" w:cs="Arial"/>
          <w:sz w:val="24"/>
          <w:szCs w:val="24"/>
        </w:rPr>
      </w:pPr>
      <w:r w:rsidRPr="00971A8B">
        <w:rPr>
          <w:rFonts w:ascii="Arial" w:hAnsi="Arial" w:cs="Arial"/>
          <w:sz w:val="24"/>
          <w:szCs w:val="24"/>
        </w:rPr>
        <w:t>.-Las evaluaciones externas que se realicen al Programa serán coordinadas por la Dirección General de Evaluación y Monitoreo de los Programas Sociales (DGEMPS) y la Coordinación Nacional, conforme a lo señalado en los “Lineamientos generales para la evaluación de los Programas Federales de la Administración</w:t>
      </w:r>
    </w:p>
    <w:p w:rsidR="00971A8B" w:rsidRPr="00971A8B" w:rsidRDefault="00971A8B" w:rsidP="00134970">
      <w:pPr>
        <w:ind w:firstLine="708"/>
        <w:jc w:val="both"/>
        <w:rPr>
          <w:rFonts w:ascii="Arial" w:hAnsi="Arial" w:cs="Arial"/>
          <w:sz w:val="24"/>
          <w:szCs w:val="24"/>
        </w:rPr>
      </w:pPr>
      <w:r w:rsidRPr="00971A8B">
        <w:rPr>
          <w:rFonts w:ascii="Arial" w:hAnsi="Arial" w:cs="Arial"/>
          <w:sz w:val="24"/>
          <w:szCs w:val="24"/>
        </w:rPr>
        <w:lastRenderedPageBreak/>
        <w:t>Pública Federal” (Lineamientos), publicados en el Diario Oficial de la Federación el 30 de marzo de 2007, y</w:t>
      </w:r>
      <w:r w:rsidR="00134970">
        <w:rPr>
          <w:rFonts w:ascii="Arial" w:hAnsi="Arial" w:cs="Arial"/>
          <w:sz w:val="24"/>
          <w:szCs w:val="24"/>
        </w:rPr>
        <w:t xml:space="preserve"> </w:t>
      </w:r>
      <w:r w:rsidRPr="00971A8B">
        <w:rPr>
          <w:rFonts w:ascii="Arial" w:hAnsi="Arial" w:cs="Arial"/>
          <w:sz w:val="24"/>
          <w:szCs w:val="24"/>
        </w:rPr>
        <w:t>deberán realizarse de acuerdo con lo establecido en el Programa Anual de</w:t>
      </w:r>
      <w:r w:rsidR="00134970">
        <w:rPr>
          <w:rFonts w:ascii="Arial" w:hAnsi="Arial" w:cs="Arial"/>
          <w:sz w:val="24"/>
          <w:szCs w:val="24"/>
        </w:rPr>
        <w:t xml:space="preserve"> Evaluación (PAE) que emitan el </w:t>
      </w:r>
      <w:r w:rsidRPr="00971A8B">
        <w:rPr>
          <w:rFonts w:ascii="Arial" w:hAnsi="Arial" w:cs="Arial"/>
          <w:sz w:val="24"/>
          <w:szCs w:val="24"/>
        </w:rPr>
        <w:t>CONEVAL, la SHCP y la SFP. Los Lineamientos y el PAE pueden consultarse en la página electrónica</w:t>
      </w:r>
    </w:p>
    <w:p w:rsidR="00971A8B" w:rsidRPr="00971A8B" w:rsidRDefault="00F32786" w:rsidP="00971A8B">
      <w:pPr>
        <w:jc w:val="both"/>
        <w:rPr>
          <w:rFonts w:ascii="Arial" w:hAnsi="Arial" w:cs="Arial"/>
          <w:sz w:val="24"/>
          <w:szCs w:val="24"/>
        </w:rPr>
      </w:pPr>
      <w:hyperlink r:id="rId4" w:history="1">
        <w:r w:rsidR="00971A8B" w:rsidRPr="00971A8B">
          <w:rPr>
            <w:rStyle w:val="Hipervnculo"/>
            <w:rFonts w:ascii="Arial" w:hAnsi="Arial" w:cs="Arial"/>
            <w:sz w:val="24"/>
            <w:szCs w:val="24"/>
            <w:u w:val="none"/>
          </w:rPr>
          <w:t>www.coneval.gob.mx</w:t>
        </w:r>
      </w:hyperlink>
    </w:p>
    <w:p w:rsidR="00971A8B" w:rsidRPr="00971A8B" w:rsidRDefault="00971A8B" w:rsidP="00971A8B">
      <w:pPr>
        <w:jc w:val="both"/>
        <w:rPr>
          <w:rFonts w:ascii="Arial" w:hAnsi="Arial" w:cs="Arial"/>
          <w:sz w:val="24"/>
          <w:szCs w:val="24"/>
        </w:rPr>
      </w:pPr>
    </w:p>
    <w:p w:rsidR="00971A8B" w:rsidRPr="00971A8B" w:rsidRDefault="00971A8B" w:rsidP="00134970">
      <w:pPr>
        <w:ind w:firstLine="708"/>
        <w:jc w:val="both"/>
        <w:rPr>
          <w:rFonts w:ascii="Arial" w:hAnsi="Arial" w:cs="Arial"/>
          <w:sz w:val="24"/>
          <w:szCs w:val="24"/>
        </w:rPr>
      </w:pPr>
      <w:r w:rsidRPr="00971A8B">
        <w:rPr>
          <w:rFonts w:ascii="Arial" w:hAnsi="Arial" w:cs="Arial"/>
          <w:sz w:val="24"/>
          <w:szCs w:val="24"/>
        </w:rPr>
        <w:t>.-La participación de los sectores Salud y Educación es prioritaria para asegurar un mejor desarrollo de</w:t>
      </w:r>
      <w:r w:rsidR="00134970">
        <w:rPr>
          <w:rFonts w:ascii="Arial" w:hAnsi="Arial" w:cs="Arial"/>
          <w:sz w:val="24"/>
          <w:szCs w:val="24"/>
        </w:rPr>
        <w:t xml:space="preserve"> </w:t>
      </w:r>
      <w:r w:rsidRPr="00971A8B">
        <w:rPr>
          <w:rFonts w:ascii="Arial" w:hAnsi="Arial" w:cs="Arial"/>
          <w:sz w:val="24"/>
          <w:szCs w:val="24"/>
        </w:rPr>
        <w:t>todas las etapas del proceso de evaluación externa del Programa.</w:t>
      </w:r>
    </w:p>
    <w:p w:rsidR="00971A8B" w:rsidRPr="00971A8B" w:rsidRDefault="00971A8B" w:rsidP="00134970">
      <w:pPr>
        <w:ind w:firstLine="708"/>
        <w:jc w:val="both"/>
        <w:rPr>
          <w:rFonts w:ascii="Arial" w:hAnsi="Arial" w:cs="Arial"/>
          <w:sz w:val="24"/>
          <w:szCs w:val="24"/>
        </w:rPr>
      </w:pPr>
      <w:r w:rsidRPr="00971A8B">
        <w:rPr>
          <w:rFonts w:ascii="Arial" w:hAnsi="Arial" w:cs="Arial"/>
          <w:sz w:val="24"/>
          <w:szCs w:val="24"/>
        </w:rPr>
        <w:t>.-La totalidad de los indicadores de la MIR se encuentran disponibles para su consulta en la siguiente liga:</w:t>
      </w:r>
    </w:p>
    <w:p w:rsidR="00971A8B" w:rsidRPr="00971A8B" w:rsidRDefault="00F32786" w:rsidP="00971A8B">
      <w:pPr>
        <w:jc w:val="both"/>
        <w:rPr>
          <w:rFonts w:ascii="Arial" w:hAnsi="Arial" w:cs="Arial"/>
          <w:sz w:val="24"/>
          <w:szCs w:val="24"/>
        </w:rPr>
      </w:pPr>
      <w:hyperlink r:id="rId5" w:history="1">
        <w:r w:rsidR="00971A8B" w:rsidRPr="00971A8B">
          <w:rPr>
            <w:rStyle w:val="Hipervnculo"/>
            <w:rFonts w:ascii="Arial" w:hAnsi="Arial" w:cs="Arial"/>
            <w:sz w:val="24"/>
            <w:szCs w:val="24"/>
          </w:rPr>
          <w:t>http://www.prospera.gob.mx/EVALUACION/index.php</w:t>
        </w:r>
      </w:hyperlink>
    </w:p>
    <w:p w:rsidR="00971A8B" w:rsidRPr="00971A8B" w:rsidRDefault="00971A8B" w:rsidP="00971A8B">
      <w:pPr>
        <w:jc w:val="both"/>
        <w:rPr>
          <w:rFonts w:ascii="Arial" w:hAnsi="Arial" w:cs="Arial"/>
          <w:sz w:val="24"/>
          <w:szCs w:val="24"/>
        </w:rPr>
      </w:pPr>
    </w:p>
    <w:p w:rsidR="00971A8B" w:rsidRPr="00971A8B" w:rsidRDefault="00971A8B" w:rsidP="00971A8B">
      <w:pPr>
        <w:rPr>
          <w:rFonts w:ascii="Arial" w:hAnsi="Arial" w:cs="Arial"/>
          <w:b/>
          <w:sz w:val="24"/>
          <w:szCs w:val="24"/>
        </w:rPr>
      </w:pPr>
      <w:r w:rsidRPr="00971A8B">
        <w:rPr>
          <w:rFonts w:ascii="Arial" w:hAnsi="Arial" w:cs="Arial"/>
          <w:b/>
          <w:sz w:val="24"/>
          <w:szCs w:val="24"/>
        </w:rPr>
        <w:t>PADRON X LOCALIDAD</w:t>
      </w:r>
    </w:p>
    <w:tbl>
      <w:tblPr>
        <w:tblStyle w:val="Tablaconcuadrcula"/>
        <w:tblW w:w="0" w:type="auto"/>
        <w:tblLayout w:type="fixed"/>
        <w:tblLook w:val="04A0" w:firstRow="1" w:lastRow="0" w:firstColumn="1" w:lastColumn="0" w:noHBand="0" w:noVBand="1"/>
      </w:tblPr>
      <w:tblGrid>
        <w:gridCol w:w="2830"/>
        <w:gridCol w:w="3544"/>
        <w:gridCol w:w="2410"/>
      </w:tblGrid>
      <w:tr w:rsidR="00971A8B" w:rsidRPr="00971A8B" w:rsidTr="00971A8B">
        <w:tc>
          <w:tcPr>
            <w:tcW w:w="2830" w:type="dxa"/>
          </w:tcPr>
          <w:p w:rsidR="00971A8B" w:rsidRPr="00971A8B" w:rsidRDefault="00971A8B" w:rsidP="00971A8B">
            <w:pPr>
              <w:rPr>
                <w:rFonts w:ascii="Arial" w:hAnsi="Arial" w:cs="Arial"/>
                <w:b/>
                <w:sz w:val="24"/>
                <w:szCs w:val="24"/>
              </w:rPr>
            </w:pPr>
            <w:r w:rsidRPr="00971A8B">
              <w:rPr>
                <w:rFonts w:ascii="Arial" w:hAnsi="Arial" w:cs="Arial"/>
                <w:b/>
                <w:sz w:val="24"/>
                <w:szCs w:val="24"/>
              </w:rPr>
              <w:t>MUNICIPIO</w:t>
            </w:r>
          </w:p>
        </w:tc>
        <w:tc>
          <w:tcPr>
            <w:tcW w:w="3544" w:type="dxa"/>
          </w:tcPr>
          <w:p w:rsidR="00971A8B" w:rsidRPr="00971A8B" w:rsidRDefault="00971A8B" w:rsidP="00971A8B">
            <w:pPr>
              <w:rPr>
                <w:rFonts w:ascii="Arial" w:hAnsi="Arial" w:cs="Arial"/>
                <w:b/>
                <w:sz w:val="24"/>
                <w:szCs w:val="24"/>
              </w:rPr>
            </w:pPr>
            <w:r w:rsidRPr="00971A8B">
              <w:rPr>
                <w:rFonts w:ascii="Arial" w:hAnsi="Arial" w:cs="Arial"/>
                <w:b/>
                <w:sz w:val="24"/>
                <w:szCs w:val="24"/>
              </w:rPr>
              <w:t>LOCALIDAD</w:t>
            </w:r>
          </w:p>
        </w:tc>
        <w:tc>
          <w:tcPr>
            <w:tcW w:w="2410" w:type="dxa"/>
          </w:tcPr>
          <w:p w:rsidR="00971A8B" w:rsidRPr="00971A8B" w:rsidRDefault="00971A8B" w:rsidP="00971A8B">
            <w:pPr>
              <w:rPr>
                <w:rFonts w:ascii="Arial" w:hAnsi="Arial" w:cs="Arial"/>
                <w:b/>
                <w:sz w:val="24"/>
                <w:szCs w:val="24"/>
              </w:rPr>
            </w:pPr>
            <w:r w:rsidRPr="00971A8B">
              <w:rPr>
                <w:rFonts w:ascii="Arial" w:hAnsi="Arial" w:cs="Arial"/>
                <w:b/>
                <w:sz w:val="24"/>
                <w:szCs w:val="24"/>
              </w:rPr>
              <w:t>NO. BENEFICIARIOS</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IXTLAHUAHUEY</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59</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AGUILOTE</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AGUA FRIA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DIVISADERO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HORCONCITO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JUNTAS DEL TUITO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NARANJOS DEL TUITO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PAULO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PIEDRA PESADA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LOS PLATANOS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POTRERILLOS DEL TUITO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RASTROJOS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LAS JARILLAS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RINCON DE LOS OLOTES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SANTA CRUZ DEL TUITO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8</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ARROYO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LOS CUATES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TURCO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ZICATAN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SANTA ELENA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AGUA CALIENTE 97</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PROVINCIA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AGUA CALIENTE  100</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lastRenderedPageBreak/>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PALMILLAS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BIOTO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COAPINOLE</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 ZAPATA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LAS GUASIMAS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TEPEHUAJILLO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LAS PILAS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LOS OJUELOS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PAROTA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CORAZON DE NOPAL</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CAÑADA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CONO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FLORIDA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GRINGA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LOS TOCALES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7</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COYONZALO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RANCHO DE MANUEL GUZMAN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SANTA MONICA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HERMOSA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TUITO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152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LLANO DE LOS LAURELES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LLANO DE LAS PANOCHAS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BARRIO POBRE</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LAS PINTADAS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CHIMO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MALPASO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COFRADIA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LIMON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REFUGIO DE SUCHITLAN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SAUCEDA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CORRALES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TECOLOTLAN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J. MARIA MORELOS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AQUILES SERDAN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8</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NARANJITOS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8</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LAS PLAYITAS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GRACIANO SANCHEZ</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LLANO GRANDE DE IPALA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48</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TLALPUYEQUE</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LIMONCITO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LOS CONEJOS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IPALA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VILLA DEL MAR</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TEHUAMIXTLE</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lastRenderedPageBreak/>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MAITO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9</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PEREGRINA DE GOMEZ</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TORO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CHACALA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46</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GUAYABO ALTO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5</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ALGODON</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TECUANI</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MASCOTITA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22</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ANIMAS DE QUIMIXTO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17</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PIZOTA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7</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QUIMIXTO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30</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YELAPA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JUNTAS Y VERANOS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LA PUERTA</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PEDRO MORENO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4</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EL COLUMPIO</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8</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PARAJE DE LAS PALOMAS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1</w:t>
            </w:r>
          </w:p>
        </w:tc>
      </w:tr>
      <w:tr w:rsidR="00971A8B" w:rsidRPr="00971A8B" w:rsidTr="00971A8B">
        <w:tc>
          <w:tcPr>
            <w:tcW w:w="2830" w:type="dxa"/>
          </w:tcPr>
          <w:p w:rsidR="00971A8B" w:rsidRPr="00971A8B" w:rsidRDefault="00971A8B" w:rsidP="00971A8B">
            <w:pPr>
              <w:rPr>
                <w:rFonts w:ascii="Arial" w:hAnsi="Arial" w:cs="Arial"/>
                <w:sz w:val="24"/>
                <w:szCs w:val="24"/>
              </w:rPr>
            </w:pPr>
            <w:r w:rsidRPr="00971A8B">
              <w:rPr>
                <w:rFonts w:ascii="Arial" w:hAnsi="Arial" w:cs="Arial"/>
                <w:sz w:val="24"/>
                <w:szCs w:val="24"/>
              </w:rPr>
              <w:t>CABO CORRIENTES</w:t>
            </w:r>
          </w:p>
        </w:tc>
        <w:tc>
          <w:tcPr>
            <w:tcW w:w="3544" w:type="dxa"/>
          </w:tcPr>
          <w:p w:rsidR="00971A8B" w:rsidRPr="00971A8B" w:rsidRDefault="00971A8B" w:rsidP="00971A8B">
            <w:pPr>
              <w:rPr>
                <w:rFonts w:ascii="Arial" w:hAnsi="Arial" w:cs="Arial"/>
                <w:sz w:val="24"/>
                <w:szCs w:val="24"/>
              </w:rPr>
            </w:pPr>
            <w:r w:rsidRPr="00971A8B">
              <w:rPr>
                <w:rFonts w:ascii="Arial" w:hAnsi="Arial" w:cs="Arial"/>
                <w:sz w:val="24"/>
                <w:szCs w:val="24"/>
              </w:rPr>
              <w:t>RANCHO LOS VERANOS</w:t>
            </w:r>
          </w:p>
        </w:tc>
        <w:tc>
          <w:tcPr>
            <w:tcW w:w="2410" w:type="dxa"/>
          </w:tcPr>
          <w:p w:rsidR="00971A8B" w:rsidRPr="00971A8B" w:rsidRDefault="00971A8B" w:rsidP="00971A8B">
            <w:pPr>
              <w:rPr>
                <w:rFonts w:ascii="Arial" w:hAnsi="Arial" w:cs="Arial"/>
                <w:sz w:val="24"/>
                <w:szCs w:val="24"/>
              </w:rPr>
            </w:pPr>
            <w:r w:rsidRPr="00971A8B">
              <w:rPr>
                <w:rFonts w:ascii="Arial" w:hAnsi="Arial" w:cs="Arial"/>
                <w:sz w:val="24"/>
                <w:szCs w:val="24"/>
              </w:rPr>
              <w:t>3</w:t>
            </w:r>
          </w:p>
        </w:tc>
      </w:tr>
    </w:tbl>
    <w:p w:rsidR="00971A8B" w:rsidRPr="00971A8B" w:rsidRDefault="00971A8B" w:rsidP="00971A8B">
      <w:pPr>
        <w:rPr>
          <w:rFonts w:ascii="Arial" w:hAnsi="Arial" w:cs="Arial"/>
          <w:sz w:val="24"/>
          <w:szCs w:val="24"/>
        </w:rPr>
      </w:pPr>
    </w:p>
    <w:p w:rsidR="00971A8B" w:rsidRPr="00971A8B" w:rsidRDefault="00971A8B" w:rsidP="00971A8B">
      <w:pPr>
        <w:jc w:val="both"/>
        <w:rPr>
          <w:rFonts w:ascii="Arial" w:hAnsi="Arial" w:cs="Arial"/>
          <w:b/>
          <w:sz w:val="24"/>
          <w:szCs w:val="24"/>
        </w:rPr>
      </w:pPr>
    </w:p>
    <w:p w:rsidR="00971A8B" w:rsidRPr="00971A8B" w:rsidRDefault="00971A8B" w:rsidP="00971A8B">
      <w:pPr>
        <w:jc w:val="both"/>
        <w:rPr>
          <w:rFonts w:ascii="Arial" w:hAnsi="Arial" w:cs="Arial"/>
          <w:sz w:val="24"/>
          <w:szCs w:val="24"/>
        </w:rPr>
      </w:pPr>
    </w:p>
    <w:p w:rsidR="00971A8B" w:rsidRPr="00971A8B" w:rsidRDefault="00971A8B" w:rsidP="00971A8B">
      <w:pPr>
        <w:jc w:val="both"/>
        <w:rPr>
          <w:rFonts w:ascii="Arial" w:hAnsi="Arial" w:cs="Arial"/>
          <w:sz w:val="24"/>
          <w:szCs w:val="24"/>
        </w:rPr>
      </w:pPr>
    </w:p>
    <w:p w:rsidR="00971A8B" w:rsidRPr="00971A8B" w:rsidRDefault="00971A8B" w:rsidP="009D3287">
      <w:pPr>
        <w:jc w:val="center"/>
        <w:rPr>
          <w:rFonts w:ascii="Arial" w:hAnsi="Arial" w:cs="Arial"/>
          <w:sz w:val="24"/>
          <w:szCs w:val="24"/>
          <w:u w:val="single"/>
        </w:rPr>
      </w:pPr>
    </w:p>
    <w:p w:rsidR="009D3287" w:rsidRPr="00971A8B" w:rsidRDefault="009D3287" w:rsidP="009D3287">
      <w:pPr>
        <w:jc w:val="center"/>
        <w:rPr>
          <w:rFonts w:ascii="Arial" w:hAnsi="Arial" w:cs="Arial"/>
          <w:sz w:val="24"/>
          <w:szCs w:val="24"/>
          <w:u w:val="single"/>
        </w:rPr>
      </w:pPr>
    </w:p>
    <w:p w:rsidR="00D16E69" w:rsidRPr="00971A8B" w:rsidRDefault="00D16E69">
      <w:pPr>
        <w:rPr>
          <w:rFonts w:ascii="Arial" w:hAnsi="Arial" w:cs="Arial"/>
          <w:sz w:val="24"/>
          <w:szCs w:val="24"/>
        </w:rPr>
      </w:pPr>
    </w:p>
    <w:sectPr w:rsidR="00D16E69" w:rsidRPr="00971A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87"/>
    <w:rsid w:val="0005536F"/>
    <w:rsid w:val="000F2968"/>
    <w:rsid w:val="0012389C"/>
    <w:rsid w:val="00134970"/>
    <w:rsid w:val="00157604"/>
    <w:rsid w:val="001940F8"/>
    <w:rsid w:val="001A079E"/>
    <w:rsid w:val="001A6FC0"/>
    <w:rsid w:val="001E5161"/>
    <w:rsid w:val="00214A49"/>
    <w:rsid w:val="00251CAB"/>
    <w:rsid w:val="00273F32"/>
    <w:rsid w:val="0031735E"/>
    <w:rsid w:val="00323371"/>
    <w:rsid w:val="003E041D"/>
    <w:rsid w:val="00464431"/>
    <w:rsid w:val="004830E8"/>
    <w:rsid w:val="00492750"/>
    <w:rsid w:val="004C5D21"/>
    <w:rsid w:val="004D383A"/>
    <w:rsid w:val="00567399"/>
    <w:rsid w:val="00601426"/>
    <w:rsid w:val="00604AD9"/>
    <w:rsid w:val="006D4E6B"/>
    <w:rsid w:val="007C68CC"/>
    <w:rsid w:val="008722D6"/>
    <w:rsid w:val="00880961"/>
    <w:rsid w:val="00896566"/>
    <w:rsid w:val="00971A8B"/>
    <w:rsid w:val="009916BB"/>
    <w:rsid w:val="009D3287"/>
    <w:rsid w:val="009F4A05"/>
    <w:rsid w:val="00A97050"/>
    <w:rsid w:val="00B510EC"/>
    <w:rsid w:val="00B6389A"/>
    <w:rsid w:val="00B73A44"/>
    <w:rsid w:val="00B842C2"/>
    <w:rsid w:val="00BA4065"/>
    <w:rsid w:val="00C360CE"/>
    <w:rsid w:val="00C83BAD"/>
    <w:rsid w:val="00CE32EA"/>
    <w:rsid w:val="00CE3AAF"/>
    <w:rsid w:val="00CF2DD6"/>
    <w:rsid w:val="00D04049"/>
    <w:rsid w:val="00D16E69"/>
    <w:rsid w:val="00D73378"/>
    <w:rsid w:val="00E038BF"/>
    <w:rsid w:val="00E11811"/>
    <w:rsid w:val="00E369A9"/>
    <w:rsid w:val="00E417A0"/>
    <w:rsid w:val="00E4441E"/>
    <w:rsid w:val="00E679B3"/>
    <w:rsid w:val="00EB4D7B"/>
    <w:rsid w:val="00EE73F1"/>
    <w:rsid w:val="00EF0FF1"/>
    <w:rsid w:val="00F32786"/>
    <w:rsid w:val="00FD2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95BFB-41A7-4F5B-A125-BDFA160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3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03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pera.gob.mx/EVALUACION/index.php" TargetMode="External"/><Relationship Id="rId4" Type="http://schemas.openxmlformats.org/officeDocument/2006/relationships/hyperlink" Target="http://www.conev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PROGRAMAS</dc:creator>
  <cp:keywords/>
  <dc:description/>
  <cp:lastModifiedBy>DS PROGRAMAS</cp:lastModifiedBy>
  <cp:revision>30</cp:revision>
  <dcterms:created xsi:type="dcterms:W3CDTF">2015-06-25T19:08:00Z</dcterms:created>
  <dcterms:modified xsi:type="dcterms:W3CDTF">2016-01-14T19:14:00Z</dcterms:modified>
</cp:coreProperties>
</file>